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4CD" w:rsidRPr="00D574CD" w:rsidRDefault="00D574CD" w:rsidP="00D574CD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4C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ПОСТАНОВЛЕНИЕ</w:t>
      </w:r>
    </w:p>
    <w:p w:rsidR="00D574CD" w:rsidRPr="00D574CD" w:rsidRDefault="00D574CD" w:rsidP="00D574CD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574C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П</w:t>
      </w:r>
      <w:proofErr w:type="gramEnd"/>
      <w:r w:rsidRPr="00D574C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  Р  Е  З  И  Д  Е  Н  Т  А</w:t>
      </w:r>
    </w:p>
    <w:p w:rsidR="00D574CD" w:rsidRPr="00D574CD" w:rsidRDefault="00D574CD" w:rsidP="00D574CD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4C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РЕСПУБЛИКИ УЗБЕКИСТАН</w:t>
      </w:r>
    </w:p>
    <w:p w:rsidR="00D574CD" w:rsidRPr="00D574CD" w:rsidRDefault="00D574CD" w:rsidP="00D574CD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4C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24.02.2011 г.</w:t>
      </w:r>
    </w:p>
    <w:p w:rsidR="00D574CD" w:rsidRPr="00D574CD" w:rsidRDefault="00D574CD" w:rsidP="00D574CD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4C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N </w:t>
      </w:r>
      <w:bookmarkStart w:id="0" w:name="_GoBack"/>
      <w:r w:rsidRPr="00D574C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ПП-1488</w:t>
      </w:r>
      <w:bookmarkEnd w:id="0"/>
    </w:p>
    <w:p w:rsidR="00D574CD" w:rsidRPr="00D574CD" w:rsidRDefault="00D574CD" w:rsidP="00D574CD">
      <w:pPr>
        <w:spacing w:after="24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574CD" w:rsidRPr="00D574CD" w:rsidRDefault="00D574CD" w:rsidP="00D574CD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4CD">
        <w:rPr>
          <w:rFonts w:eastAsia="Times New Roman" w:cs="Times New Roman"/>
          <w:b/>
          <w:bCs/>
          <w:color w:val="000000"/>
          <w:szCs w:val="28"/>
          <w:lang w:eastAsia="ru-RU"/>
        </w:rPr>
        <w:t>ОБ ОРГАНИЗАЦИИ</w:t>
      </w:r>
    </w:p>
    <w:p w:rsidR="00D574CD" w:rsidRPr="00D574CD" w:rsidRDefault="00D574CD" w:rsidP="00D574CD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4CD">
        <w:rPr>
          <w:rFonts w:eastAsia="Times New Roman" w:cs="Times New Roman"/>
          <w:b/>
          <w:bCs/>
          <w:color w:val="000000"/>
          <w:szCs w:val="28"/>
          <w:lang w:eastAsia="ru-RU"/>
        </w:rPr>
        <w:t>ДЕЯТЕЛЬНОСТИ МЕДИАЦЕНТРА</w:t>
      </w:r>
    </w:p>
    <w:p w:rsidR="00D574CD" w:rsidRPr="00D574CD" w:rsidRDefault="00D574CD" w:rsidP="00D574CD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4CD">
        <w:rPr>
          <w:rFonts w:eastAsia="Times New Roman" w:cs="Times New Roman"/>
          <w:b/>
          <w:bCs/>
          <w:color w:val="000000"/>
          <w:szCs w:val="28"/>
          <w:lang w:eastAsia="ru-RU"/>
        </w:rPr>
        <w:t>НАЦИОНАЛЬНОЙ ТЕЛЕРАДИОКОМПАНИИ</w:t>
      </w:r>
    </w:p>
    <w:p w:rsidR="00D574CD" w:rsidRPr="00D574CD" w:rsidRDefault="00D574CD" w:rsidP="00D574CD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4CD">
        <w:rPr>
          <w:rFonts w:eastAsia="Times New Roman" w:cs="Times New Roman"/>
          <w:b/>
          <w:bCs/>
          <w:color w:val="000000"/>
          <w:szCs w:val="28"/>
          <w:lang w:eastAsia="ru-RU"/>
        </w:rPr>
        <w:t>УЗБЕКИСТАНА</w:t>
      </w:r>
    </w:p>
    <w:p w:rsidR="00D574CD" w:rsidRPr="00D574CD" w:rsidRDefault="00D574CD" w:rsidP="00D574CD">
      <w:pPr>
        <w:spacing w:after="24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74CD" w:rsidRPr="00D574CD" w:rsidRDefault="00D574CD" w:rsidP="00D574CD">
      <w:pPr>
        <w:ind w:right="270" w:firstLine="5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В целях обеспечения высокотехнологичного, отвечающего самым высоким требованиям качества производства отечественных телевизионных фильмов и сериалов, записи концертных и других программ для телевидения, а также внедрения современных мультимедийных технологий в сферу </w:t>
      </w:r>
      <w:proofErr w:type="spellStart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телеиндустрии</w:t>
      </w:r>
      <w:proofErr w:type="spellEnd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республики:</w:t>
      </w:r>
    </w:p>
    <w:p w:rsidR="00D574CD" w:rsidRPr="00D574CD" w:rsidRDefault="00D574CD" w:rsidP="00D574CD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74CD" w:rsidRPr="00D574CD" w:rsidRDefault="00D574CD" w:rsidP="00D574CD">
      <w:pPr>
        <w:ind w:right="270" w:firstLine="5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1. Принять предложение Национальной телерадиокомпании Узбекистан, Министерства экономики, Министерства финансов и Госкомимущества Республики Узбекистан об образовании в составе Национальной телерадиокомпании Узбекистан государственного унитарного предприятия "</w:t>
      </w:r>
      <w:proofErr w:type="spellStart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O`zbekiston</w:t>
      </w:r>
      <w:proofErr w:type="spellEnd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MTRK </w:t>
      </w:r>
      <w:proofErr w:type="spellStart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Mediamarkazi</w:t>
      </w:r>
      <w:proofErr w:type="spellEnd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".</w:t>
      </w:r>
    </w:p>
    <w:p w:rsidR="00D574CD" w:rsidRPr="00D574CD" w:rsidRDefault="00D574CD" w:rsidP="00D574CD">
      <w:pPr>
        <w:ind w:right="270" w:firstLine="5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Наделить Национальную телерадиокомпанию Узбекистана правами учредителя указанного государственного предприятия, за исключением принятия решений о его реорганизации и ликвидации.</w:t>
      </w:r>
    </w:p>
    <w:p w:rsidR="00D574CD" w:rsidRPr="00D574CD" w:rsidRDefault="00D574CD" w:rsidP="00D574CD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74CD" w:rsidRPr="00D574CD" w:rsidRDefault="00D574CD" w:rsidP="00D574CD">
      <w:pPr>
        <w:ind w:right="270" w:firstLine="5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2. Определить основными задачами ГП "</w:t>
      </w:r>
      <w:proofErr w:type="spellStart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O`zbekiston</w:t>
      </w:r>
      <w:proofErr w:type="spellEnd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MTRK </w:t>
      </w:r>
      <w:proofErr w:type="spellStart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Mediamarkazi</w:t>
      </w:r>
      <w:proofErr w:type="spellEnd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":</w:t>
      </w:r>
    </w:p>
    <w:p w:rsidR="00D574CD" w:rsidRPr="00D574CD" w:rsidRDefault="00D574CD" w:rsidP="00D574CD">
      <w:pPr>
        <w:ind w:right="270" w:firstLine="5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производство национальных телевизионных фильмов, программ и сериалов в формате цифрового вещания, создание отечественной телепродукции на высоком идейно-художественном уровне, позволяющем интегрировать ее в международное информационное пространство;</w:t>
      </w:r>
    </w:p>
    <w:p w:rsidR="00D574CD" w:rsidRPr="00D574CD" w:rsidRDefault="00D574CD" w:rsidP="00D574CD">
      <w:pPr>
        <w:ind w:right="270" w:firstLine="5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внедрение в процесс производства телевизионной продукции современных информационно-компьютерных и мультимедийных технологий, обеспечивающих высокое качество телепрограмм и телесериалов, а также широкое использование в своей деятельности передового опыта ведущих зарубежных телекомпаний по организации </w:t>
      </w:r>
      <w:proofErr w:type="spellStart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безленточной</w:t>
      </w:r>
      <w:proofErr w:type="spellEnd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, конвейерной технологии производства телепродукции в соответствии с мировыми стандартами цифрового вещания;</w:t>
      </w:r>
    </w:p>
    <w:p w:rsidR="00D574CD" w:rsidRPr="00D574CD" w:rsidRDefault="00D574CD" w:rsidP="00D574CD">
      <w:pPr>
        <w:ind w:right="270" w:firstLine="5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оказание на договорной основе технических, технологических, сервисных и иных услуг по производству и подготовке к эфиру фильмов и сериалов, цикловых телепередач в жанре ток-шоу, записи концертных и других программ;</w:t>
      </w:r>
    </w:p>
    <w:p w:rsidR="00D574CD" w:rsidRPr="00D574CD" w:rsidRDefault="00D574CD" w:rsidP="00D574CD">
      <w:pPr>
        <w:ind w:right="270" w:firstLine="5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осуществление эффективной эксплуатации приобретенного комплекса современного мультимедийного технологического оборудования, обеспечение его своевременного и качественного технического обслуживания, а также реализацию мер по модернизации, обновлению и дальнейшему техническому укреплению материально-технической базы </w:t>
      </w:r>
      <w:proofErr w:type="spellStart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медиацентра</w:t>
      </w:r>
      <w:proofErr w:type="spellEnd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:rsidR="00D574CD" w:rsidRPr="00D574CD" w:rsidRDefault="00D574CD" w:rsidP="00D574CD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74CD" w:rsidRPr="00D574CD" w:rsidRDefault="00D574CD" w:rsidP="00D574CD">
      <w:pPr>
        <w:ind w:right="270" w:firstLine="5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3. </w:t>
      </w:r>
      <w:proofErr w:type="gramStart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Согласиться с предложением Национальной телерадиокомпании Узбекистана, Министерства экономики и Министерства финансов Республики Узбекистан по структуре и предельной численности персонала ГП "</w:t>
      </w:r>
      <w:proofErr w:type="spellStart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O`zbekiston</w:t>
      </w:r>
      <w:proofErr w:type="spellEnd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MTRK </w:t>
      </w:r>
      <w:proofErr w:type="spellStart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Mediamarkazi</w:t>
      </w:r>
      <w:proofErr w:type="spellEnd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" в количестве 151 единицы, в том числе административно-управленческого персонала - 11 единиц, согласно </w:t>
      </w:r>
      <w:hyperlink r:id="rId5" w:anchor="%D0%BF%D1%80%D0%B8%D0%BB" w:history="1">
        <w:r w:rsidRPr="00D574CD">
          <w:rPr>
            <w:rFonts w:eastAsia="Times New Roman" w:cs="Times New Roman"/>
            <w:color w:val="0000FF"/>
            <w:sz w:val="21"/>
            <w:szCs w:val="21"/>
            <w:u w:val="single"/>
            <w:lang w:eastAsia="ru-RU"/>
          </w:rPr>
          <w:t>приложению</w:t>
        </w:r>
      </w:hyperlink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, имея в виду введение в эксплуатацию одной студии для производства телесериалов и одной студии - по ток-шоу.</w:t>
      </w:r>
      <w:proofErr w:type="gramEnd"/>
    </w:p>
    <w:p w:rsidR="00D574CD" w:rsidRPr="00D574CD" w:rsidRDefault="00D574CD" w:rsidP="00D574CD">
      <w:pPr>
        <w:ind w:right="270" w:firstLine="5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Передать из ГУП "</w:t>
      </w:r>
      <w:proofErr w:type="spellStart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Узбектелефильм</w:t>
      </w:r>
      <w:proofErr w:type="spellEnd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" в ГП "</w:t>
      </w:r>
      <w:proofErr w:type="spellStart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O`zbekiston</w:t>
      </w:r>
      <w:proofErr w:type="spellEnd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MTRK </w:t>
      </w:r>
      <w:proofErr w:type="spellStart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Mediamarkazi</w:t>
      </w:r>
      <w:proofErr w:type="spellEnd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" производственно-технический персонал в количестве 62 единицы.</w:t>
      </w:r>
    </w:p>
    <w:p w:rsidR="00D574CD" w:rsidRPr="00D574CD" w:rsidRDefault="00D574CD" w:rsidP="00D574CD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74CD" w:rsidRPr="00D574CD" w:rsidRDefault="00D574CD" w:rsidP="00D574CD">
      <w:pPr>
        <w:ind w:right="270" w:firstLine="5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4. Установить, что:</w:t>
      </w:r>
    </w:p>
    <w:p w:rsidR="00D574CD" w:rsidRPr="00D574CD" w:rsidRDefault="00D574CD" w:rsidP="00D574CD">
      <w:pPr>
        <w:ind w:right="270" w:firstLine="5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расходы, связанные с осуществлением деятельности и содержанием ГП "</w:t>
      </w:r>
      <w:proofErr w:type="spellStart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O`zbekiston</w:t>
      </w:r>
      <w:proofErr w:type="spellEnd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MTRK </w:t>
      </w:r>
      <w:proofErr w:type="spellStart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Mediamarkazi</w:t>
      </w:r>
      <w:proofErr w:type="spellEnd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", осуществляются за счет доходов от оказания на договорной основе комплекса технических услуг, связанных с арендой съемочного оборудования, помещений, производством </w:t>
      </w:r>
      <w:proofErr w:type="spellStart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тематитических</w:t>
      </w:r>
      <w:proofErr w:type="spellEnd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видеофильмов, сериалов, ток-шоу, концертных программ и других видов телепродукции, телерадиоканалам Национальной телерадиокомпании Узбекистана и ГУП "</w:t>
      </w:r>
      <w:proofErr w:type="spellStart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Узбектелефильм</w:t>
      </w:r>
      <w:proofErr w:type="spellEnd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", негосударственным телеканалам, а также министерствам, ведомствам и другим организациям;</w:t>
      </w:r>
      <w:proofErr w:type="gramEnd"/>
    </w:p>
    <w:p w:rsidR="00D574CD" w:rsidRPr="00D574CD" w:rsidRDefault="00D574CD" w:rsidP="00D574CD">
      <w:pPr>
        <w:ind w:right="270" w:firstLine="5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на ГП "</w:t>
      </w:r>
      <w:proofErr w:type="spellStart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O`zbekiston</w:t>
      </w:r>
      <w:proofErr w:type="spellEnd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MTRK </w:t>
      </w:r>
      <w:proofErr w:type="spellStart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Mediamarkazi</w:t>
      </w:r>
      <w:proofErr w:type="spellEnd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" распространяются соответствующие льготы и преференции, предоставленные законодательством для организаций, входящих в состав Национальной телерадиокомпании Узбекистана.</w:t>
      </w:r>
    </w:p>
    <w:p w:rsidR="00D574CD" w:rsidRPr="00D574CD" w:rsidRDefault="00D574CD" w:rsidP="00D574CD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74CD" w:rsidRPr="00D574CD" w:rsidRDefault="00D574CD" w:rsidP="00D574CD">
      <w:pPr>
        <w:ind w:right="270" w:firstLine="5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5. Разместить ГП "</w:t>
      </w:r>
      <w:proofErr w:type="spellStart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O`zbekiston</w:t>
      </w:r>
      <w:proofErr w:type="spellEnd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MTRK </w:t>
      </w:r>
      <w:proofErr w:type="spellStart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Mediamarkazi</w:t>
      </w:r>
      <w:proofErr w:type="spellEnd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" во вновь построенном здании </w:t>
      </w:r>
      <w:proofErr w:type="spellStart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медиацентра</w:t>
      </w:r>
      <w:proofErr w:type="spellEnd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, расположенном на пересечении проспекта </w:t>
      </w:r>
      <w:proofErr w:type="spellStart"/>
      <w:proofErr w:type="gramStart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Узбекистанский</w:t>
      </w:r>
      <w:proofErr w:type="spellEnd"/>
      <w:proofErr w:type="gramEnd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и улицы </w:t>
      </w:r>
      <w:proofErr w:type="spellStart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Алмазар</w:t>
      </w:r>
      <w:proofErr w:type="spellEnd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г. Ташкента.</w:t>
      </w:r>
    </w:p>
    <w:p w:rsidR="00D574CD" w:rsidRPr="00D574CD" w:rsidRDefault="00D574CD" w:rsidP="00D574CD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74CD" w:rsidRPr="00D574CD" w:rsidRDefault="00D574CD" w:rsidP="00D574CD">
      <w:pPr>
        <w:ind w:right="270" w:firstLine="5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6. Национальной телерадиокомпании Узбекистана совместно с заинтересованными министерствами и ведомствами в установленном порядке обеспечить:</w:t>
      </w:r>
    </w:p>
    <w:p w:rsidR="00D574CD" w:rsidRPr="00D574CD" w:rsidRDefault="00D574CD" w:rsidP="00D574CD">
      <w:pPr>
        <w:ind w:right="270" w:firstLine="5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в месячный срок разработку и утверждение устава, а также государственную регистрацию ГП "</w:t>
      </w:r>
      <w:proofErr w:type="spellStart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O`zbekiston</w:t>
      </w:r>
      <w:proofErr w:type="spellEnd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MTRK </w:t>
      </w:r>
      <w:proofErr w:type="spellStart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Mediamarkazi</w:t>
      </w:r>
      <w:proofErr w:type="spellEnd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";</w:t>
      </w:r>
    </w:p>
    <w:p w:rsidR="00D574CD" w:rsidRPr="00D574CD" w:rsidRDefault="00D574CD" w:rsidP="00D574CD">
      <w:pPr>
        <w:ind w:right="270" w:firstLine="5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передачу на баланс ГП "</w:t>
      </w:r>
      <w:proofErr w:type="spellStart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O`zbekiston</w:t>
      </w:r>
      <w:proofErr w:type="spellEnd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MTRK </w:t>
      </w:r>
      <w:proofErr w:type="spellStart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Mediamarkazi</w:t>
      </w:r>
      <w:proofErr w:type="spellEnd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" здания сооружений и необходимого оборудования на правах оперативного управления.</w:t>
      </w:r>
    </w:p>
    <w:p w:rsidR="00D574CD" w:rsidRPr="00D574CD" w:rsidRDefault="00D574CD" w:rsidP="00D574CD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74CD" w:rsidRPr="00D574CD" w:rsidRDefault="00D574CD" w:rsidP="00D574CD">
      <w:pPr>
        <w:ind w:right="270" w:firstLine="5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7. </w:t>
      </w:r>
      <w:proofErr w:type="gramStart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Контроль за</w:t>
      </w:r>
      <w:proofErr w:type="gramEnd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 xml:space="preserve"> исполнением настоящего постановления возложить на Премьер-министра Республики Узбекистан Ш.М. </w:t>
      </w:r>
      <w:proofErr w:type="spellStart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Мирзиёева</w:t>
      </w:r>
      <w:proofErr w:type="spellEnd"/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.</w:t>
      </w:r>
    </w:p>
    <w:p w:rsidR="00D574CD" w:rsidRPr="00D574CD" w:rsidRDefault="00D574CD" w:rsidP="00D574CD">
      <w:pPr>
        <w:spacing w:after="24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74CD" w:rsidRPr="00D574CD" w:rsidRDefault="00D574CD" w:rsidP="00D574CD">
      <w:pPr>
        <w:ind w:right="270" w:firstLine="5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Президент</w:t>
      </w:r>
    </w:p>
    <w:p w:rsidR="00D574CD" w:rsidRPr="00D574CD" w:rsidRDefault="00D574CD" w:rsidP="00D574CD">
      <w:pPr>
        <w:ind w:right="270" w:firstLine="5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4CD">
        <w:rPr>
          <w:rFonts w:eastAsia="Times New Roman" w:cs="Times New Roman"/>
          <w:color w:val="000000"/>
          <w:sz w:val="21"/>
          <w:szCs w:val="21"/>
          <w:lang w:eastAsia="ru-RU"/>
        </w:rPr>
        <w:t>Республики Узбекистан                                                И. Каримов</w:t>
      </w:r>
    </w:p>
    <w:p w:rsidR="00D574CD" w:rsidRPr="00D574CD" w:rsidRDefault="00D574CD" w:rsidP="00D574CD">
      <w:pPr>
        <w:spacing w:after="24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574CD" w:rsidRPr="00D574CD" w:rsidRDefault="00D574CD" w:rsidP="00D574CD">
      <w:pPr>
        <w:ind w:right="270" w:firstLine="570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1" w:name="прил"/>
      <w:bookmarkStart w:id="2" w:name="прил2"/>
      <w:bookmarkEnd w:id="1"/>
      <w:bookmarkEnd w:id="2"/>
      <w:r w:rsidRPr="00D574CD"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>ПРИЛОЖЕНИЕ</w:t>
      </w:r>
    </w:p>
    <w:p w:rsidR="00D574CD" w:rsidRPr="00D574CD" w:rsidRDefault="00D574CD" w:rsidP="00D574CD">
      <w:pPr>
        <w:ind w:right="270" w:firstLine="570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4CD"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 xml:space="preserve">к Постановлению Президента </w:t>
      </w:r>
      <w:proofErr w:type="spellStart"/>
      <w:r w:rsidRPr="00D574CD"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>РУз</w:t>
      </w:r>
      <w:proofErr w:type="spellEnd"/>
    </w:p>
    <w:p w:rsidR="00D574CD" w:rsidRPr="00D574CD" w:rsidRDefault="00D574CD" w:rsidP="00D574CD">
      <w:pPr>
        <w:ind w:right="270" w:firstLine="570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4CD"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>от 24.02.2011 г. N ПП-1488</w:t>
      </w:r>
    </w:p>
    <w:p w:rsidR="00D574CD" w:rsidRPr="00D574CD" w:rsidRDefault="00D574CD" w:rsidP="00D574CD">
      <w:pPr>
        <w:spacing w:after="24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74CD" w:rsidRPr="00D574CD" w:rsidRDefault="00D574CD" w:rsidP="00D574CD">
      <w:pPr>
        <w:ind w:right="27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4CD">
        <w:rPr>
          <w:rFonts w:eastAsia="Times New Roman" w:cs="Times New Roman"/>
          <w:b/>
          <w:bCs/>
          <w:color w:val="000000"/>
          <w:szCs w:val="28"/>
          <w:lang w:eastAsia="ru-RU"/>
        </w:rPr>
        <w:t>СТРУКТУРА</w:t>
      </w:r>
    </w:p>
    <w:p w:rsidR="00D574CD" w:rsidRPr="00D574CD" w:rsidRDefault="00D574CD" w:rsidP="00D574CD">
      <w:pPr>
        <w:ind w:right="27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4CD">
        <w:rPr>
          <w:rFonts w:eastAsia="Times New Roman" w:cs="Times New Roman"/>
          <w:b/>
          <w:bCs/>
          <w:color w:val="000000"/>
          <w:szCs w:val="28"/>
          <w:lang w:eastAsia="ru-RU"/>
        </w:rPr>
        <w:t>Государственного унитарного</w:t>
      </w:r>
    </w:p>
    <w:p w:rsidR="00D574CD" w:rsidRPr="00D574CD" w:rsidRDefault="00D574CD" w:rsidP="00D574CD">
      <w:pPr>
        <w:ind w:right="27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4CD">
        <w:rPr>
          <w:rFonts w:eastAsia="Times New Roman" w:cs="Times New Roman"/>
          <w:b/>
          <w:bCs/>
          <w:color w:val="000000"/>
          <w:szCs w:val="28"/>
          <w:lang w:eastAsia="ru-RU"/>
        </w:rPr>
        <w:t>предприятия </w:t>
      </w:r>
      <w:r w:rsidRPr="00D574C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"</w:t>
      </w:r>
      <w:proofErr w:type="spellStart"/>
      <w:r w:rsidRPr="00D574C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O`zbekiston</w:t>
      </w:r>
      <w:proofErr w:type="spellEnd"/>
      <w:r w:rsidRPr="00D574C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 xml:space="preserve"> MTRK </w:t>
      </w:r>
      <w:proofErr w:type="spellStart"/>
      <w:r w:rsidRPr="00D574C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Mediamarkazi</w:t>
      </w:r>
      <w:proofErr w:type="spellEnd"/>
      <w:r w:rsidRPr="00D574CD">
        <w:rPr>
          <w:rFonts w:eastAsia="Times New Roman" w:cs="Times New Roman"/>
          <w:b/>
          <w:bCs/>
          <w:color w:val="000000"/>
          <w:sz w:val="21"/>
          <w:szCs w:val="21"/>
          <w:lang w:eastAsia="ru-RU"/>
        </w:rPr>
        <w:t>"</w:t>
      </w:r>
    </w:p>
    <w:p w:rsidR="00D574CD" w:rsidRPr="00D574CD" w:rsidRDefault="00D574CD" w:rsidP="00D574CD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"/>
        <w:gridCol w:w="287"/>
        <w:gridCol w:w="300"/>
        <w:gridCol w:w="300"/>
        <w:gridCol w:w="300"/>
        <w:gridCol w:w="400"/>
        <w:gridCol w:w="287"/>
        <w:gridCol w:w="287"/>
        <w:gridCol w:w="287"/>
        <w:gridCol w:w="287"/>
        <w:gridCol w:w="287"/>
        <w:gridCol w:w="480"/>
        <w:gridCol w:w="287"/>
        <w:gridCol w:w="287"/>
        <w:gridCol w:w="287"/>
        <w:gridCol w:w="288"/>
        <w:gridCol w:w="288"/>
        <w:gridCol w:w="288"/>
        <w:gridCol w:w="288"/>
        <w:gridCol w:w="481"/>
        <w:gridCol w:w="288"/>
        <w:gridCol w:w="288"/>
        <w:gridCol w:w="288"/>
        <w:gridCol w:w="288"/>
        <w:gridCol w:w="288"/>
        <w:gridCol w:w="288"/>
        <w:gridCol w:w="288"/>
        <w:gridCol w:w="481"/>
        <w:gridCol w:w="288"/>
        <w:gridCol w:w="383"/>
      </w:tblGrid>
      <w:tr w:rsidR="00D574CD" w:rsidRPr="00D574CD" w:rsidTr="00D574CD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pct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574CD" w:rsidRPr="00D574CD" w:rsidTr="00D574CD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574CD" w:rsidRPr="00D574CD" w:rsidRDefault="00D574CD" w:rsidP="00D574CD">
            <w:pPr>
              <w:ind w:right="27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hyperlink r:id="rId6" w:anchor="%D0%B7%D0%B2" w:history="1">
              <w:r w:rsidRPr="00D574CD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574CD" w:rsidRPr="00D574CD" w:rsidTr="00D574CD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574CD" w:rsidRPr="00D574CD" w:rsidTr="00D574CD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574CD" w:rsidRPr="00D574CD" w:rsidTr="00D574CD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pct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pct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574CD" w:rsidRPr="00D574CD" w:rsidTr="00D574CD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574CD" w:rsidRPr="00D574CD" w:rsidRDefault="00D574CD" w:rsidP="00D574CD">
            <w:pPr>
              <w:ind w:right="27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hyperlink r:id="rId7" w:anchor="%D0%B7%D0%B2" w:history="1">
              <w:r w:rsidRPr="00D574CD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574CD" w:rsidRPr="00D574CD" w:rsidRDefault="00D574CD" w:rsidP="00D574CD">
            <w:pPr>
              <w:ind w:right="27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hyperlink r:id="rId8" w:anchor="%D0%B7%D0%B2" w:history="1">
              <w:r w:rsidRPr="00D574CD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pct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Бухгалтерия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574CD" w:rsidRPr="00D574CD" w:rsidTr="00D574CD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574CD" w:rsidRPr="00D574CD" w:rsidRDefault="00D574CD" w:rsidP="00D574CD">
            <w:pPr>
              <w:ind w:right="27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hyperlink r:id="rId9" w:anchor="%D0%B7%D0%B2" w:history="1">
              <w:r w:rsidRPr="00D574CD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574CD" w:rsidRPr="00D574CD" w:rsidTr="00D574CD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материально-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технического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снабжения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574CD" w:rsidRPr="00D574CD" w:rsidTr="00D574CD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Главный инженер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Главный энергетик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pct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Главный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экономист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574CD" w:rsidRPr="00D574CD" w:rsidTr="00D574CD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574CD" w:rsidRPr="00D574CD" w:rsidRDefault="00D574CD" w:rsidP="00D574CD">
            <w:pPr>
              <w:ind w:right="27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hyperlink r:id="rId10" w:anchor="%D0%B7%D0%B2" w:history="1">
              <w:r w:rsidRPr="00D574CD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574CD" w:rsidRPr="00D574CD" w:rsidRDefault="00D574CD" w:rsidP="00D574CD">
            <w:pPr>
              <w:ind w:right="27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hyperlink r:id="rId11" w:anchor="%D0%B7%D0%B2" w:history="1">
              <w:r w:rsidRPr="00D574CD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574CD" w:rsidRPr="00D574CD" w:rsidRDefault="00D574CD" w:rsidP="00D574CD">
            <w:pPr>
              <w:ind w:right="27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574CD" w:rsidRPr="00D574CD" w:rsidRDefault="00D574CD" w:rsidP="00D574CD">
            <w:pPr>
              <w:ind w:right="27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hyperlink r:id="rId12" w:anchor="%D0%B7%D0%B2" w:history="1">
              <w:r w:rsidRPr="00D574CD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574CD" w:rsidRPr="00D574CD" w:rsidTr="00D574CD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pct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574CD" w:rsidRPr="00D574CD" w:rsidTr="00D574CD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подготов</w:t>
            </w:r>
            <w:proofErr w:type="spellEnd"/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ки</w:t>
            </w:r>
            <w:proofErr w:type="spellEnd"/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телесериа</w:t>
            </w:r>
            <w:proofErr w:type="spellEnd"/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лов и передач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студии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энерго</w:t>
            </w:r>
            <w:proofErr w:type="spellEnd"/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снабжения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эксплуатации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зданий и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сооружений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pct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Общий отдел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574CD" w:rsidRPr="00D574CD" w:rsidTr="00D574CD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574CD" w:rsidRPr="00D574CD" w:rsidRDefault="00D574CD" w:rsidP="00D574CD">
            <w:pPr>
              <w:ind w:right="27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574CD" w:rsidRPr="00D574CD" w:rsidRDefault="00D574CD" w:rsidP="00D574CD">
            <w:pPr>
              <w:ind w:right="27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hyperlink r:id="rId13" w:anchor="%D0%B7%D0%B2" w:history="1">
              <w:r w:rsidRPr="00D574CD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574CD" w:rsidRPr="00D574CD" w:rsidTr="00D574CD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gridSpan w:val="4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574CD" w:rsidRPr="00D574CD" w:rsidRDefault="00D574CD" w:rsidP="00D574CD">
            <w:pPr>
              <w:ind w:right="27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574CD" w:rsidRPr="00D574CD" w:rsidRDefault="00D574CD" w:rsidP="00D574CD">
            <w:pPr>
              <w:ind w:right="27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574CD" w:rsidRPr="00D574CD" w:rsidTr="00D574CD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осветитель-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ной техники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pct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 кадров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574CD" w:rsidRPr="00D574CD" w:rsidTr="00D574CD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  <w:hideMark/>
          </w:tcPr>
          <w:p w:rsidR="00D574CD" w:rsidRPr="00D574CD" w:rsidRDefault="00D574CD" w:rsidP="00D574CD">
            <w:pPr>
              <w:ind w:right="27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hyperlink r:id="rId14" w:anchor="%D0%B7%D0%B2" w:history="1">
              <w:r w:rsidRPr="00D574CD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574CD" w:rsidRPr="00D574CD" w:rsidTr="00D574CD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съемочной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техники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574CD" w:rsidRPr="00D574CD" w:rsidRDefault="00D574CD" w:rsidP="00D574CD">
            <w:pPr>
              <w:ind w:right="27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Сектор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 содержанию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здания и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сооружений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574CD" w:rsidRPr="00D574CD" w:rsidTr="00D574CD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pct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Юрисконсульт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574CD" w:rsidRPr="00D574CD" w:rsidTr="00D574CD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574CD" w:rsidRPr="00D574CD" w:rsidRDefault="00D574CD" w:rsidP="00D574CD">
            <w:pPr>
              <w:ind w:right="27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специаль</w:t>
            </w:r>
            <w:proofErr w:type="spellEnd"/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ного</w:t>
            </w:r>
            <w:proofErr w:type="spellEnd"/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освеще</w:t>
            </w:r>
            <w:proofErr w:type="spellEnd"/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574CD" w:rsidRPr="00D574CD" w:rsidRDefault="00D574CD" w:rsidP="00D574CD">
            <w:pPr>
              <w:ind w:right="27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574CD" w:rsidRPr="00D574CD" w:rsidRDefault="00D574CD" w:rsidP="00D574CD">
            <w:pPr>
              <w:ind w:right="27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hyperlink r:id="rId15" w:anchor="%D0%B7%D0%B2" w:history="1">
              <w:r w:rsidRPr="00D574CD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574CD" w:rsidRPr="00D574CD" w:rsidTr="00D574CD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574CD" w:rsidRPr="00D574CD" w:rsidTr="00D574CD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Отдел </w:t>
            </w:r>
            <w:proofErr w:type="spellStart"/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звукотех</w:t>
            </w:r>
            <w:proofErr w:type="spellEnd"/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ники</w:t>
            </w:r>
            <w:proofErr w:type="spellEnd"/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монтажа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574CD" w:rsidRPr="00D574CD" w:rsidRDefault="00D574CD" w:rsidP="00D574CD">
            <w:pPr>
              <w:ind w:right="27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pct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Сектор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внутренней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связи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50" w:type="pct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Общая предельная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численность всего - 151 ед.,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 том числе АУП - 11 ед.,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производственно-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технический персонал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- 62 ед., обслуживающий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персонал - 78 ед.</w:t>
            </w:r>
          </w:p>
        </w:tc>
      </w:tr>
      <w:tr w:rsidR="00D574CD" w:rsidRPr="00D574CD" w:rsidTr="00D574CD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574CD" w:rsidRPr="00D574CD" w:rsidRDefault="00D574CD" w:rsidP="00D574CD">
            <w:pPr>
              <w:ind w:right="27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574CD" w:rsidRPr="00D574CD" w:rsidTr="00D574CD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ind w:right="27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574CD" w:rsidRPr="00D574CD" w:rsidTr="00D574CD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Сектор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вентиляции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proofErr w:type="spellStart"/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водоснаб</w:t>
            </w:r>
            <w:proofErr w:type="spellEnd"/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жения</w:t>
            </w:r>
            <w:proofErr w:type="spellEnd"/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574CD" w:rsidRPr="00D574CD" w:rsidTr="00D574CD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техничес</w:t>
            </w:r>
            <w:proofErr w:type="spellEnd"/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кого контроля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574CD" w:rsidRPr="00D574CD" w:rsidTr="00D574CD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574CD" w:rsidRPr="00D574CD" w:rsidRDefault="00D574CD" w:rsidP="00D574CD">
            <w:pPr>
              <w:ind w:right="27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574CD" w:rsidRPr="00D574CD" w:rsidTr="00D574CD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ind w:right="27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574CD" w:rsidRPr="00D574CD" w:rsidTr="00D574CD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Сектор видео-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наблюдения и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пропусков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574CD" w:rsidRPr="00D574CD" w:rsidTr="00D574CD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компьютер-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ной графики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574CD" w:rsidRPr="00D574CD" w:rsidTr="00D574CD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574CD" w:rsidRPr="00D574CD" w:rsidRDefault="00D574CD" w:rsidP="00D574CD">
            <w:pPr>
              <w:ind w:right="27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574CD" w:rsidRPr="00D574CD" w:rsidTr="00D574CD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ind w:right="27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574CD" w:rsidRPr="00D574CD" w:rsidTr="00D574CD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Сектор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оформления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сцен и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декораций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574CD" w:rsidRPr="00D574CD" w:rsidTr="00D574CD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Отдел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профилак</w:t>
            </w:r>
            <w:proofErr w:type="spellEnd"/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тики и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ремонта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574CD" w:rsidRPr="00D574CD" w:rsidTr="00D574CD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574CD" w:rsidRPr="00D574CD" w:rsidRDefault="00D574CD" w:rsidP="00D574CD">
            <w:pPr>
              <w:ind w:right="27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574CD" w:rsidRPr="00D574CD" w:rsidTr="00D574CD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5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ind w:right="27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574CD" w:rsidRPr="00D574CD" w:rsidTr="00D574CD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pct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Сектор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гардероба</w:t>
            </w:r>
          </w:p>
          <w:p w:rsidR="00D574CD" w:rsidRPr="00D574CD" w:rsidRDefault="00D574CD" w:rsidP="00D574CD">
            <w:pPr>
              <w:ind w:right="27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 грима</w:t>
            </w: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574CD" w:rsidRPr="00D574CD" w:rsidTr="00D574CD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  <w:hideMark/>
          </w:tcPr>
          <w:p w:rsidR="00D574CD" w:rsidRPr="00D574CD" w:rsidRDefault="00D574CD" w:rsidP="00D574CD">
            <w:pPr>
              <w:ind w:right="270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574C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574CD" w:rsidRPr="00D574CD" w:rsidTr="00D574CD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574CD" w:rsidRPr="00D574CD" w:rsidTr="00D574CD">
        <w:trPr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D574CD" w:rsidRPr="00D574CD" w:rsidRDefault="00D574CD" w:rsidP="00D574CD">
            <w:pPr>
              <w:jc w:val="lef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D574CD" w:rsidRPr="00D574CD" w:rsidRDefault="00D574CD" w:rsidP="00D574CD">
      <w:pPr>
        <w:ind w:right="270" w:firstLine="570"/>
        <w:jc w:val="lef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4CD">
        <w:rPr>
          <w:rFonts w:eastAsia="Times New Roman" w:cs="Times New Roman"/>
          <w:color w:val="000000"/>
          <w:sz w:val="20"/>
          <w:szCs w:val="20"/>
          <w:lang w:eastAsia="ru-RU"/>
        </w:rPr>
        <w:t>  </w:t>
      </w:r>
    </w:p>
    <w:p w:rsidR="00D574CD" w:rsidRPr="00D574CD" w:rsidRDefault="00D574CD" w:rsidP="00D574CD">
      <w:pPr>
        <w:ind w:right="270" w:firstLine="57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3" w:name="зв"/>
      <w:bookmarkEnd w:id="3"/>
      <w:proofErr w:type="gramStart"/>
      <w:r w:rsidRPr="00D574CD">
        <w:rPr>
          <w:rFonts w:eastAsia="Times New Roman" w:cs="Times New Roman"/>
          <w:i/>
          <w:iCs/>
          <w:color w:val="000000"/>
          <w:sz w:val="21"/>
          <w:szCs w:val="21"/>
          <w:lang w:eastAsia="ru-RU"/>
        </w:rPr>
        <w:t>*) административно-управленческий персонал</w:t>
      </w:r>
      <w:proofErr w:type="gramEnd"/>
    </w:p>
    <w:p w:rsidR="00D574CD" w:rsidRPr="00D574CD" w:rsidRDefault="00D574CD" w:rsidP="00D574CD">
      <w:pPr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574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bookmarkStart w:id="4" w:name="position-input-hidden-name"/>
      <w:bookmarkEnd w:id="4"/>
    </w:p>
    <w:p w:rsidR="00D574CD" w:rsidRPr="00D574CD" w:rsidRDefault="00D574CD" w:rsidP="00D574CD">
      <w:pPr>
        <w:jc w:val="left"/>
        <w:rPr>
          <w:rFonts w:ascii="Arial" w:eastAsia="Times New Roman" w:hAnsi="Arial" w:cs="Arial"/>
          <w:color w:val="7F7F7F"/>
          <w:sz w:val="17"/>
          <w:szCs w:val="17"/>
          <w:lang w:eastAsia="ru-RU"/>
        </w:rPr>
      </w:pPr>
      <w:r w:rsidRPr="00D574CD">
        <w:rPr>
          <w:rFonts w:ascii="Arial" w:eastAsia="Times New Roman" w:hAnsi="Arial" w:cs="Arial"/>
          <w:color w:val="7F7F7F"/>
          <w:sz w:val="17"/>
          <w:szCs w:val="17"/>
          <w:lang w:eastAsia="ru-RU"/>
        </w:rPr>
        <w:t>Время: 0.0415</w:t>
      </w:r>
    </w:p>
    <w:p w:rsidR="0070734B" w:rsidRDefault="0070734B"/>
    <w:sectPr w:rsidR="0070734B" w:rsidSect="006C6676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6D2"/>
    <w:rsid w:val="00042569"/>
    <w:rsid w:val="004C01B1"/>
    <w:rsid w:val="006C6676"/>
    <w:rsid w:val="0070734B"/>
    <w:rsid w:val="00891729"/>
    <w:rsid w:val="009C26D2"/>
    <w:rsid w:val="00AF1CBF"/>
    <w:rsid w:val="00C105F0"/>
    <w:rsid w:val="00D574CD"/>
    <w:rsid w:val="00DD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D574CD"/>
  </w:style>
  <w:style w:type="character" w:customStyle="1" w:styleId="rvts10">
    <w:name w:val="rvts10"/>
    <w:basedOn w:val="a0"/>
    <w:rsid w:val="00D574CD"/>
  </w:style>
  <w:style w:type="paragraph" w:customStyle="1" w:styleId="rvps2">
    <w:name w:val="rvps2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D574CD"/>
  </w:style>
  <w:style w:type="paragraph" w:customStyle="1" w:styleId="rvps4">
    <w:name w:val="rvps4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">
    <w:name w:val="rvps5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9">
    <w:name w:val="rvps9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0">
    <w:name w:val="rvps10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3">
    <w:name w:val="rvps13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574CD"/>
    <w:rPr>
      <w:color w:val="0000FF"/>
      <w:u w:val="single"/>
    </w:rPr>
  </w:style>
  <w:style w:type="paragraph" w:customStyle="1" w:styleId="rvps14">
    <w:name w:val="rvps14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6">
    <w:name w:val="rvps16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7">
    <w:name w:val="rvps17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8">
    <w:name w:val="rvps18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20">
    <w:name w:val="rvps20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22">
    <w:name w:val="rvps22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23">
    <w:name w:val="rvps23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24">
    <w:name w:val="rvps24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26">
    <w:name w:val="rvps26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29">
    <w:name w:val="rvps29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0">
    <w:name w:val="rvps30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6">
    <w:name w:val="rvps36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rvts13">
    <w:name w:val="rvts13"/>
    <w:basedOn w:val="a0"/>
    <w:rsid w:val="00D574CD"/>
  </w:style>
  <w:style w:type="paragraph" w:customStyle="1" w:styleId="rvps37">
    <w:name w:val="rvps37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8">
    <w:name w:val="rvps38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1">
    <w:name w:val="rvps41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2">
    <w:name w:val="rvps42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3">
    <w:name w:val="rvps43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5">
    <w:name w:val="rvps45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71">
    <w:name w:val="rvps71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53">
    <w:name w:val="rvps153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D574CD"/>
  </w:style>
  <w:style w:type="paragraph" w:customStyle="1" w:styleId="rvps157">
    <w:name w:val="rvps157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75">
    <w:name w:val="rvps175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79">
    <w:name w:val="rvps179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83">
    <w:name w:val="rvps183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209">
    <w:name w:val="rvps209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227">
    <w:name w:val="rvps227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228">
    <w:name w:val="rvps228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229">
    <w:name w:val="rvps229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230">
    <w:name w:val="rvps230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243">
    <w:name w:val="rvps243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246">
    <w:name w:val="rvps246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253">
    <w:name w:val="rvps253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254">
    <w:name w:val="rvps254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259">
    <w:name w:val="rvps259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262">
    <w:name w:val="rvps262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266">
    <w:name w:val="rvps266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270">
    <w:name w:val="rvps270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01">
    <w:name w:val="rvps301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02">
    <w:name w:val="rvps302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03">
    <w:name w:val="rvps303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04">
    <w:name w:val="rvps304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05">
    <w:name w:val="rvps305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08">
    <w:name w:val="rvps308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09">
    <w:name w:val="rvps309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10">
    <w:name w:val="rvps310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14">
    <w:name w:val="rvps314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15">
    <w:name w:val="rvps315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16">
    <w:name w:val="rvps316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17">
    <w:name w:val="rvps317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21">
    <w:name w:val="rvps321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28">
    <w:name w:val="rvps328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35">
    <w:name w:val="rvps335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40">
    <w:name w:val="rvps340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50">
    <w:name w:val="rvps350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65">
    <w:name w:val="rvps365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66">
    <w:name w:val="rvps366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67">
    <w:name w:val="rvps367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79">
    <w:name w:val="rvps379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01">
    <w:name w:val="rvps401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06">
    <w:name w:val="rvps406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07">
    <w:name w:val="rvps407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08">
    <w:name w:val="rvps408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11">
    <w:name w:val="rvps411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15">
    <w:name w:val="rvps415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16">
    <w:name w:val="rvps416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17">
    <w:name w:val="rvps417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18">
    <w:name w:val="rvps418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43">
    <w:name w:val="rvps443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48">
    <w:name w:val="rvps448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51">
    <w:name w:val="rvps451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52">
    <w:name w:val="rvps452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53">
    <w:name w:val="rvps453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54">
    <w:name w:val="rvps454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58">
    <w:name w:val="rvps458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62">
    <w:name w:val="rvps462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93">
    <w:name w:val="rvps493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94">
    <w:name w:val="rvps494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95">
    <w:name w:val="rvps495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98">
    <w:name w:val="rvps498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02">
    <w:name w:val="rvps502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03">
    <w:name w:val="rvps503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04">
    <w:name w:val="rvps504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07">
    <w:name w:val="rvps507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08">
    <w:name w:val="rvps508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09">
    <w:name w:val="rvps509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10">
    <w:name w:val="rvps510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11">
    <w:name w:val="rvps511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12">
    <w:name w:val="rvps512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13">
    <w:name w:val="rvps513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25">
    <w:name w:val="rvps525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30">
    <w:name w:val="rvps530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62">
    <w:name w:val="rvps562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63">
    <w:name w:val="rvps563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64">
    <w:name w:val="rvps564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65">
    <w:name w:val="rvps565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70">
    <w:name w:val="rvps570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71">
    <w:name w:val="rvps571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72">
    <w:name w:val="rvps572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95">
    <w:name w:val="rvps595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600">
    <w:name w:val="rvps600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640">
    <w:name w:val="rvps640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641">
    <w:name w:val="rvps641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642">
    <w:name w:val="rvps642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655">
    <w:name w:val="rvps655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656">
    <w:name w:val="rvps656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657">
    <w:name w:val="rvps657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688">
    <w:name w:val="rvps688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701">
    <w:name w:val="rvps701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741">
    <w:name w:val="rvps741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742">
    <w:name w:val="rvps742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743">
    <w:name w:val="rvps743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744">
    <w:name w:val="rvps744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757">
    <w:name w:val="rvps757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758">
    <w:name w:val="rvps758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759">
    <w:name w:val="rvps759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760">
    <w:name w:val="rvps760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791">
    <w:name w:val="rvps791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804">
    <w:name w:val="rvps804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844">
    <w:name w:val="rvps844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845">
    <w:name w:val="rvps845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846">
    <w:name w:val="rvps846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872">
    <w:name w:val="rvps872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943">
    <w:name w:val="rvps943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944">
    <w:name w:val="rvps944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rvts16">
    <w:name w:val="rvts16"/>
    <w:basedOn w:val="a0"/>
    <w:rsid w:val="00D574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D574CD"/>
  </w:style>
  <w:style w:type="character" w:customStyle="1" w:styleId="rvts10">
    <w:name w:val="rvts10"/>
    <w:basedOn w:val="a0"/>
    <w:rsid w:val="00D574CD"/>
  </w:style>
  <w:style w:type="paragraph" w:customStyle="1" w:styleId="rvps2">
    <w:name w:val="rvps2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D574CD"/>
  </w:style>
  <w:style w:type="paragraph" w:customStyle="1" w:styleId="rvps4">
    <w:name w:val="rvps4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">
    <w:name w:val="rvps5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9">
    <w:name w:val="rvps9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0">
    <w:name w:val="rvps10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3">
    <w:name w:val="rvps13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574CD"/>
    <w:rPr>
      <w:color w:val="0000FF"/>
      <w:u w:val="single"/>
    </w:rPr>
  </w:style>
  <w:style w:type="paragraph" w:customStyle="1" w:styleId="rvps14">
    <w:name w:val="rvps14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6">
    <w:name w:val="rvps16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7">
    <w:name w:val="rvps17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8">
    <w:name w:val="rvps18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20">
    <w:name w:val="rvps20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22">
    <w:name w:val="rvps22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23">
    <w:name w:val="rvps23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24">
    <w:name w:val="rvps24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26">
    <w:name w:val="rvps26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29">
    <w:name w:val="rvps29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0">
    <w:name w:val="rvps30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6">
    <w:name w:val="rvps36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rvts13">
    <w:name w:val="rvts13"/>
    <w:basedOn w:val="a0"/>
    <w:rsid w:val="00D574CD"/>
  </w:style>
  <w:style w:type="paragraph" w:customStyle="1" w:styleId="rvps37">
    <w:name w:val="rvps37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8">
    <w:name w:val="rvps38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1">
    <w:name w:val="rvps41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2">
    <w:name w:val="rvps42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3">
    <w:name w:val="rvps43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5">
    <w:name w:val="rvps45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71">
    <w:name w:val="rvps71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53">
    <w:name w:val="rvps153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D574CD"/>
  </w:style>
  <w:style w:type="paragraph" w:customStyle="1" w:styleId="rvps157">
    <w:name w:val="rvps157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75">
    <w:name w:val="rvps175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79">
    <w:name w:val="rvps179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183">
    <w:name w:val="rvps183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209">
    <w:name w:val="rvps209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227">
    <w:name w:val="rvps227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228">
    <w:name w:val="rvps228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229">
    <w:name w:val="rvps229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230">
    <w:name w:val="rvps230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243">
    <w:name w:val="rvps243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246">
    <w:name w:val="rvps246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253">
    <w:name w:val="rvps253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254">
    <w:name w:val="rvps254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259">
    <w:name w:val="rvps259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262">
    <w:name w:val="rvps262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266">
    <w:name w:val="rvps266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270">
    <w:name w:val="rvps270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01">
    <w:name w:val="rvps301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02">
    <w:name w:val="rvps302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03">
    <w:name w:val="rvps303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04">
    <w:name w:val="rvps304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05">
    <w:name w:val="rvps305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08">
    <w:name w:val="rvps308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09">
    <w:name w:val="rvps309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10">
    <w:name w:val="rvps310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14">
    <w:name w:val="rvps314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15">
    <w:name w:val="rvps315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16">
    <w:name w:val="rvps316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17">
    <w:name w:val="rvps317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21">
    <w:name w:val="rvps321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28">
    <w:name w:val="rvps328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35">
    <w:name w:val="rvps335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40">
    <w:name w:val="rvps340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50">
    <w:name w:val="rvps350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65">
    <w:name w:val="rvps365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66">
    <w:name w:val="rvps366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67">
    <w:name w:val="rvps367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379">
    <w:name w:val="rvps379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01">
    <w:name w:val="rvps401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06">
    <w:name w:val="rvps406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07">
    <w:name w:val="rvps407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08">
    <w:name w:val="rvps408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11">
    <w:name w:val="rvps411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15">
    <w:name w:val="rvps415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16">
    <w:name w:val="rvps416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17">
    <w:name w:val="rvps417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18">
    <w:name w:val="rvps418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43">
    <w:name w:val="rvps443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48">
    <w:name w:val="rvps448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51">
    <w:name w:val="rvps451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52">
    <w:name w:val="rvps452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53">
    <w:name w:val="rvps453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54">
    <w:name w:val="rvps454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58">
    <w:name w:val="rvps458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62">
    <w:name w:val="rvps462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93">
    <w:name w:val="rvps493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94">
    <w:name w:val="rvps494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95">
    <w:name w:val="rvps495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498">
    <w:name w:val="rvps498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02">
    <w:name w:val="rvps502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03">
    <w:name w:val="rvps503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04">
    <w:name w:val="rvps504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07">
    <w:name w:val="rvps507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08">
    <w:name w:val="rvps508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09">
    <w:name w:val="rvps509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10">
    <w:name w:val="rvps510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11">
    <w:name w:val="rvps511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12">
    <w:name w:val="rvps512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13">
    <w:name w:val="rvps513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25">
    <w:name w:val="rvps525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30">
    <w:name w:val="rvps530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62">
    <w:name w:val="rvps562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63">
    <w:name w:val="rvps563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64">
    <w:name w:val="rvps564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65">
    <w:name w:val="rvps565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70">
    <w:name w:val="rvps570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71">
    <w:name w:val="rvps571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72">
    <w:name w:val="rvps572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595">
    <w:name w:val="rvps595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600">
    <w:name w:val="rvps600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640">
    <w:name w:val="rvps640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641">
    <w:name w:val="rvps641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642">
    <w:name w:val="rvps642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655">
    <w:name w:val="rvps655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656">
    <w:name w:val="rvps656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657">
    <w:name w:val="rvps657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688">
    <w:name w:val="rvps688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701">
    <w:name w:val="rvps701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741">
    <w:name w:val="rvps741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742">
    <w:name w:val="rvps742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743">
    <w:name w:val="rvps743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744">
    <w:name w:val="rvps744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757">
    <w:name w:val="rvps757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758">
    <w:name w:val="rvps758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759">
    <w:name w:val="rvps759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760">
    <w:name w:val="rvps760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791">
    <w:name w:val="rvps791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804">
    <w:name w:val="rvps804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844">
    <w:name w:val="rvps844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845">
    <w:name w:val="rvps845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846">
    <w:name w:val="rvps846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872">
    <w:name w:val="rvps872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943">
    <w:name w:val="rvps943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rvps944">
    <w:name w:val="rvps944"/>
    <w:basedOn w:val="a"/>
    <w:rsid w:val="00D574C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rvts16">
    <w:name w:val="rvts16"/>
    <w:basedOn w:val="a0"/>
    <w:rsid w:val="00D57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rm.uz/contentf?doc=400871_postanovlenie_prezidenta_respubliki_uzbekistan_ot_24_02_2011_g_n_pp-1488_ob_organizacii_deyatelnosti_mediacentra_nacionalnoy_teleradiokompanii_uzbekistana&amp;products=1_vse_zakonodatelstvo_uzbekistana" TargetMode="External"/><Relationship Id="rId13" Type="http://schemas.openxmlformats.org/officeDocument/2006/relationships/hyperlink" Target="https://nrm.uz/contentf?doc=400871_postanovlenie_prezidenta_respubliki_uzbekistan_ot_24_02_2011_g_n_pp-1488_ob_organizacii_deyatelnosti_mediacentra_nacionalnoy_teleradiokompanii_uzbekistana&amp;products=1_vse_zakonodatelstvo_uzbekista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rm.uz/contentf?doc=400871_postanovlenie_prezidenta_respubliki_uzbekistan_ot_24_02_2011_g_n_pp-1488_ob_organizacii_deyatelnosti_mediacentra_nacionalnoy_teleradiokompanii_uzbekistana&amp;products=1_vse_zakonodatelstvo_uzbekistana" TargetMode="External"/><Relationship Id="rId12" Type="http://schemas.openxmlformats.org/officeDocument/2006/relationships/hyperlink" Target="https://nrm.uz/contentf?doc=400871_postanovlenie_prezidenta_respubliki_uzbekistan_ot_24_02_2011_g_n_pp-1488_ob_organizacii_deyatelnosti_mediacentra_nacionalnoy_teleradiokompanii_uzbekistana&amp;products=1_vse_zakonodatelstvo_uzbekistana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rm.uz/contentf?doc=400871_postanovlenie_prezidenta_respubliki_uzbekistan_ot_24_02_2011_g_n_pp-1488_ob_organizacii_deyatelnosti_mediacentra_nacionalnoy_teleradiokompanii_uzbekistana&amp;products=1_vse_zakonodatelstvo_uzbekistana" TargetMode="External"/><Relationship Id="rId11" Type="http://schemas.openxmlformats.org/officeDocument/2006/relationships/hyperlink" Target="https://nrm.uz/contentf?doc=400871_postanovlenie_prezidenta_respubliki_uzbekistan_ot_24_02_2011_g_n_pp-1488_ob_organizacii_deyatelnosti_mediacentra_nacionalnoy_teleradiokompanii_uzbekistana&amp;products=1_vse_zakonodatelstvo_uzbekistana" TargetMode="External"/><Relationship Id="rId5" Type="http://schemas.openxmlformats.org/officeDocument/2006/relationships/hyperlink" Target="https://nrm.uz/contentf?doc=400871_postanovlenie_prezidenta_respubliki_uzbekistan_ot_24_02_2011_g_n_pp-1488_ob_organizacii_deyatelnosti_mediacentra_nacionalnoy_teleradiokompanii_uzbekistana&amp;products=1_vse_zakonodatelstvo_uzbekistana" TargetMode="External"/><Relationship Id="rId15" Type="http://schemas.openxmlformats.org/officeDocument/2006/relationships/hyperlink" Target="https://nrm.uz/contentf?doc=400871_postanovlenie_prezidenta_respubliki_uzbekistan_ot_24_02_2011_g_n_pp-1488_ob_organizacii_deyatelnosti_mediacentra_nacionalnoy_teleradiokompanii_uzbekistana&amp;products=1_vse_zakonodatelstvo_uzbekistana" TargetMode="External"/><Relationship Id="rId10" Type="http://schemas.openxmlformats.org/officeDocument/2006/relationships/hyperlink" Target="https://nrm.uz/contentf?doc=400871_postanovlenie_prezidenta_respubliki_uzbekistan_ot_24_02_2011_g_n_pp-1488_ob_organizacii_deyatelnosti_mediacentra_nacionalnoy_teleradiokompanii_uzbekistana&amp;products=1_vse_zakonodatelstvo_uzbekistan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rm.uz/contentf?doc=400871_postanovlenie_prezidenta_respubliki_uzbekistan_ot_24_02_2011_g_n_pp-1488_ob_organizacii_deyatelnosti_mediacentra_nacionalnoy_teleradiokompanii_uzbekistana&amp;products=1_vse_zakonodatelstvo_uzbekistana" TargetMode="External"/><Relationship Id="rId14" Type="http://schemas.openxmlformats.org/officeDocument/2006/relationships/hyperlink" Target="https://nrm.uz/contentf?doc=400871_postanovlenie_prezidenta_respubliki_uzbekistan_ot_24_02_2011_g_n_pp-1488_ob_organizacii_deyatelnosti_mediacentra_nacionalnoy_teleradiokompanii_uzbekistana&amp;products=1_vse_zakonodatelstvo_uzbekista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2022-12-12T06:18:00Z</dcterms:created>
  <dcterms:modified xsi:type="dcterms:W3CDTF">2022-12-12T06:18:00Z</dcterms:modified>
</cp:coreProperties>
</file>